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4800600" cy="821436"/>
            <wp:docPr id="1" name="Picture 1"/>
            <wp:cNvGraphicFramePr>
              <a:graphicFrameLocks noChangeAspect="1"/>
            </wp:cNvGraphicFramePr>
            <a:graphic>
              <a:graphicData uri="http://schemas.openxmlformats.org/drawingml/2006/picture">
                <pic:pic>
                  <pic:nvPicPr>
                    <pic:cNvPr id="0" name="pause-ad-profits-logo.png"/>
                    <pic:cNvPicPr/>
                  </pic:nvPicPr>
                  <pic:blipFill>
                    <a:blip r:embed="rId9"/>
                    <a:stretch>
                      <a:fillRect/>
                    </a:stretch>
                  </pic:blipFill>
                  <pic:spPr>
                    <a:xfrm>
                      <a:off x="0" y="0"/>
                      <a:ext cx="4800600" cy="821436"/>
                    </a:xfrm>
                    <a:prstGeom prst="rect"/>
                  </pic:spPr>
                </pic:pic>
              </a:graphicData>
            </a:graphic>
          </wp:inline>
        </w:drawing>
      </w:r>
    </w:p>
    <w:p>
      <w:pPr>
        <w:pStyle w:val="Title"/>
        <w:jc w:val="center"/>
      </w:pPr>
      <w:r>
        <w:t>Client Proposal &amp; Scope of Work Template</w:t>
      </w:r>
    </w:p>
    <w:p>
      <w:pPr>
        <w:jc w:val="center"/>
      </w:pPr>
      <w:r>
        <w:rPr>
          <w:b/>
          <w:color w:val="1473E6"/>
          <w:sz w:val="24"/>
        </w:rPr>
        <w:t>Editable proposal language for PAP client projects</w:t>
      </w:r>
    </w:p>
    <w:p>
      <w:pPr>
        <w:jc w:val="center"/>
      </w:pPr>
      <w:r>
        <w:rPr>
          <w:b/>
          <w:color w:val="F59E0B"/>
          <w:sz w:val="18"/>
        </w:rPr>
        <w:t>PAP CLIENT PROFIT KIT</w:t>
      </w:r>
    </w:p>
    <w:p/>
    <w:tbl>
      <w:tblPr>
        <w:tblW w:type="auto" w:w="0"/>
        <w:jc w:val="center"/>
        <w:tblLayout w:type="fixed"/>
        <w:tblLook w:firstColumn="1" w:firstRow="1" w:lastColumn="0" w:lastRow="0" w:noHBand="0" w:noVBand="1" w:val="04A0"/>
      </w:tblPr>
      <w:tblGrid>
        <w:gridCol w:w="10008"/>
      </w:tblGrid>
      <w:tr>
        <w:tc>
          <w:tcPr>
            <w:tcW w:type="dxa" w:w="10166"/>
            <w:shd w:fill="EEF4FA"/>
            <w:tcBorders>
              <w:top w:val="single" w:sz="6" w:color="D8E5F2"/>
              <w:left w:val="single" w:sz="6" w:color="D8E5F2"/>
              <w:bottom w:val="single" w:sz="6" w:color="D8E5F2"/>
              <w:right w:val="single" w:sz="6" w:color="D8E5F2"/>
            </w:tcBorders>
          </w:tcPr>
          <w:p>
            <w:pPr>
              <w:pStyle w:val="PAPCallout"/>
            </w:pPr>
            <w:r>
              <w:rPr>
                <w:b/>
                <w:color w:val="0B1F3A"/>
              </w:rPr>
              <w:t>How to use this template</w:t>
              <w:br/>
            </w:r>
            <w:r>
              <w:t>Replace every bracketed field. Delete instructions that do not apply. Confirm the current PAP Agency license terms and have an appropriate professional review contractual language when needed.</w:t>
            </w:r>
          </w:p>
        </w:tc>
      </w:tr>
    </w:tbl>
    <w:p>
      <w:pPr>
        <w:spacing w:after="0"/>
      </w:pPr>
    </w:p>
    <w:p>
      <w:pPr>
        <w:pStyle w:val="Heading1"/>
      </w:pPr>
      <w:r>
        <w:t>Proposal for [CLIENT BUSINESS NAME]</w:t>
      </w:r>
    </w:p>
    <w:tbl>
      <w:tblPr>
        <w:tblStyle w:val="TableGrid"/>
        <w:tblW w:type="auto" w:w="0"/>
        <w:jc w:val="center"/>
        <w:tblLook w:firstColumn="1" w:firstRow="1" w:lastColumn="0" w:lastRow="0" w:noHBand="0" w:noVBand="1" w:val="04A0"/>
      </w:tblPr>
      <w:tblGrid>
        <w:gridCol w:w="2541"/>
        <w:gridCol w:w="2541"/>
        <w:gridCol w:w="2541"/>
        <w:gridCol w:w="2541"/>
      </w:tblGrid>
      <w:tr>
        <w:tc>
          <w:tcPr>
            <w:tcW w:type="dxa" w:w="2880"/>
            <w:shd w:fill="0B1F3A"/>
            <w:vAlign w:val="center"/>
          </w:tcPr>
          <w:p>
            <w:pPr>
              <w:jc w:val="center"/>
            </w:pPr>
            <w:r>
              <w:rPr>
                <w:b/>
                <w:color w:val="FFFFFF"/>
                <w:sz w:val="18"/>
              </w:rPr>
              <w:t>Prepared For</w:t>
            </w:r>
          </w:p>
        </w:tc>
        <w:tc>
          <w:tcPr>
            <w:tcW w:type="dxa" w:w="2880"/>
            <w:shd w:fill="0B1F3A"/>
            <w:vAlign w:val="center"/>
          </w:tcPr>
          <w:p>
            <w:pPr>
              <w:jc w:val="center"/>
            </w:pPr>
            <w:r>
              <w:rPr>
                <w:b/>
                <w:color w:val="FFFFFF"/>
                <w:sz w:val="18"/>
              </w:rPr>
              <w:t>Prepared By</w:t>
            </w:r>
          </w:p>
        </w:tc>
        <w:tc>
          <w:tcPr>
            <w:tcW w:type="dxa" w:w="1944"/>
            <w:shd w:fill="0B1F3A"/>
            <w:vAlign w:val="center"/>
          </w:tcPr>
          <w:p>
            <w:pPr>
              <w:jc w:val="center"/>
            </w:pPr>
            <w:r>
              <w:rPr>
                <w:b/>
                <w:color w:val="FFFFFF"/>
                <w:sz w:val="18"/>
              </w:rPr>
              <w:t>Date</w:t>
            </w:r>
          </w:p>
        </w:tc>
        <w:tc>
          <w:tcPr>
            <w:tcW w:type="dxa" w:w="1944"/>
            <w:shd w:fill="0B1F3A"/>
            <w:vAlign w:val="center"/>
          </w:tcPr>
          <w:p>
            <w:pPr>
              <w:jc w:val="center"/>
            </w:pPr>
            <w:r>
              <w:rPr>
                <w:b/>
                <w:color w:val="FFFFFF"/>
                <w:sz w:val="18"/>
              </w:rPr>
              <w:t>Valid Until</w:t>
            </w:r>
          </w:p>
        </w:tc>
      </w:tr>
      <w:tr>
        <w:tc>
          <w:tcPr>
            <w:tcW w:type="dxa" w:w="2880"/>
            <w:vAlign w:val="top"/>
          </w:tcPr>
          <w:p>
            <w:pPr>
              <w:spacing w:after="0"/>
            </w:pPr>
            <w:r>
              <w:rPr>
                <w:sz w:val="17"/>
              </w:rPr>
              <w:t>[Client name and business]</w:t>
            </w:r>
          </w:p>
        </w:tc>
        <w:tc>
          <w:tcPr>
            <w:tcW w:type="dxa" w:w="2880"/>
            <w:vAlign w:val="top"/>
          </w:tcPr>
          <w:p>
            <w:pPr>
              <w:spacing w:after="0"/>
            </w:pPr>
            <w:r>
              <w:rPr>
                <w:sz w:val="17"/>
              </w:rPr>
              <w:t>[Your name and business]</w:t>
            </w:r>
          </w:p>
        </w:tc>
        <w:tc>
          <w:tcPr>
            <w:tcW w:type="dxa" w:w="1944"/>
            <w:vAlign w:val="top"/>
          </w:tcPr>
          <w:p>
            <w:pPr>
              <w:spacing w:after="0"/>
            </w:pPr>
            <w:r>
              <w:rPr>
                <w:sz w:val="17"/>
              </w:rPr>
              <w:t>[Month Day, Year]</w:t>
            </w:r>
          </w:p>
        </w:tc>
        <w:tc>
          <w:tcPr>
            <w:tcW w:type="dxa" w:w="1944"/>
            <w:vAlign w:val="top"/>
          </w:tcPr>
          <w:p>
            <w:pPr>
              <w:spacing w:after="0"/>
            </w:pPr>
            <w:r>
              <w:rPr>
                <w:sz w:val="17"/>
              </w:rPr>
              <w:t>[Month Day, Year]</w:t>
            </w:r>
          </w:p>
        </w:tc>
      </w:tr>
    </w:tbl>
    <w:p/>
    <w:p>
      <w:pPr>
        <w:pStyle w:val="Heading2"/>
      </w:pPr>
      <w:r>
        <w:t>1. Client Goal</w:t>
      </w:r>
    </w:p>
    <w:p>
      <w:r>
        <w:t>[Summarize the client goal in two or three sentences. Example: Increase the number of viewers who notice the free-trial offer while watching the product demonstration video.]</w:t>
      </w:r>
    </w:p>
    <w:p>
      <w:pPr>
        <w:pStyle w:val="Heading2"/>
      </w:pPr>
      <w:r>
        <w:t>2. Current Opportunity</w:t>
      </w:r>
    </w:p>
    <w:p>
      <w:r>
        <w:t>[Describe what you observed. Example: The video explains the product well, but viewers who pause receive no relevant next-step message. A PAP campaign can turn selected pause moments into visible, clickable calls to action.]</w:t>
      </w:r>
    </w:p>
    <w:p>
      <w:pPr>
        <w:pStyle w:val="Heading2"/>
      </w:pPr>
      <w:r>
        <w:t>3. Recommended Solution</w:t>
      </w:r>
    </w:p>
    <w:p>
      <w:r>
        <w:t>I recommend a Pause Ad Profits campaign for [NUMBER] video(s). The campaign will display approved pause ads when viewers pause the supported video player. The ads can direct viewers to [DESIRED ACTION OR URL].</w:t>
      </w:r>
    </w:p>
    <w:p>
      <w:pPr>
        <w:pStyle w:val="Heading2"/>
      </w:pPr>
      <w:r>
        <w:t>4. Project Deliverables</w:t>
      </w:r>
    </w:p>
    <w:p>
      <w:pPr>
        <w:pStyle w:val="ListBullet"/>
        <w:spacing w:after="40"/>
      </w:pPr>
      <w:r>
        <w:t>[NUMBER] PAP video campaign(s).</w:t>
      </w:r>
    </w:p>
    <w:p>
      <w:pPr>
        <w:pStyle w:val="ListBullet"/>
        <w:spacing w:after="40"/>
      </w:pPr>
      <w:r>
        <w:t>Up to [NUMBER] pause ads per campaign.</w:t>
      </w:r>
    </w:p>
    <w:p>
      <w:pPr>
        <w:pStyle w:val="ListBullet"/>
        <w:spacing w:after="40"/>
      </w:pPr>
      <w:r>
        <w:t>[Regular ads / image-only ads / combination].</w:t>
      </w:r>
    </w:p>
    <w:p>
      <w:pPr>
        <w:pStyle w:val="ListBullet"/>
        <w:spacing w:after="40"/>
      </w:pPr>
      <w:r>
        <w:t>Headline, supporting text, CTA, and destination-link setup as defined below.</w:t>
      </w:r>
    </w:p>
    <w:p>
      <w:pPr>
        <w:pStyle w:val="ListBullet"/>
        <w:spacing w:after="40"/>
      </w:pPr>
      <w:r>
        <w:t>[Standard JavaScript embed / hosted iframe player] implementation.</w:t>
      </w:r>
    </w:p>
    <w:p>
      <w:pPr>
        <w:pStyle w:val="ListBullet"/>
        <w:spacing w:after="40"/>
      </w:pPr>
      <w:r>
        <w:t>Approved-domain configuration for [DOMAIN(S)].</w:t>
      </w:r>
    </w:p>
    <w:p>
      <w:pPr>
        <w:pStyle w:val="ListBullet"/>
        <w:spacing w:after="40"/>
      </w:pPr>
      <w:r>
        <w:t>Desktop, phone, and fullscreen quality-assurance testing.</w:t>
      </w:r>
    </w:p>
    <w:p>
      <w:pPr>
        <w:pStyle w:val="ListBullet"/>
        <w:spacing w:after="40"/>
      </w:pPr>
      <w:r>
        <w:t>[NUMBER] revision round(s).</w:t>
      </w:r>
    </w:p>
    <w:p>
      <w:pPr>
        <w:pStyle w:val="ListBullet"/>
        <w:spacing w:after="40"/>
      </w:pPr>
      <w:r>
        <w:t>[NUMBER] days of post-launch support.</w:t>
      </w:r>
    </w:p>
    <w:p>
      <w:pPr>
        <w:pStyle w:val="ListBullet"/>
        <w:spacing w:after="40"/>
      </w:pPr>
      <w:r>
        <w:t>[One-time launch report / monthly report / no recurring report].</w:t>
      </w:r>
    </w:p>
    <w:p>
      <w:pPr>
        <w:pStyle w:val="Heading2"/>
      </w:pPr>
      <w:r>
        <w:t>5. Project Timeline</w:t>
      </w:r>
    </w:p>
    <w:tbl>
      <w:tblPr>
        <w:tblStyle w:val="TableGrid"/>
        <w:tblW w:type="auto" w:w="0"/>
        <w:jc w:val="center"/>
        <w:tblLook w:firstColumn="1" w:firstRow="1" w:lastColumn="0" w:lastRow="0" w:noHBand="0" w:noVBand="1" w:val="04A0"/>
      </w:tblPr>
      <w:tblGrid>
        <w:gridCol w:w="5083"/>
        <w:gridCol w:w="5083"/>
      </w:tblGrid>
      <w:tr>
        <w:tc>
          <w:tcPr>
            <w:tcW w:type="dxa" w:w="6624"/>
            <w:shd w:fill="0B1F3A"/>
            <w:vAlign w:val="center"/>
          </w:tcPr>
          <w:p>
            <w:pPr>
              <w:jc w:val="center"/>
            </w:pPr>
            <w:r>
              <w:rPr>
                <w:b/>
                <w:color w:val="FFFFFF"/>
                <w:sz w:val="18"/>
              </w:rPr>
              <w:t>Milestone</w:t>
            </w:r>
          </w:p>
        </w:tc>
        <w:tc>
          <w:tcPr>
            <w:tcW w:type="dxa" w:w="2880"/>
            <w:shd w:fill="0B1F3A"/>
            <w:vAlign w:val="center"/>
          </w:tcPr>
          <w:p>
            <w:pPr>
              <w:jc w:val="center"/>
            </w:pPr>
            <w:r>
              <w:rPr>
                <w:b/>
                <w:color w:val="FFFFFF"/>
                <w:sz w:val="18"/>
              </w:rPr>
              <w:t>Target</w:t>
            </w:r>
          </w:p>
        </w:tc>
      </w:tr>
      <w:tr>
        <w:tc>
          <w:tcPr>
            <w:tcW w:type="dxa" w:w="6624"/>
            <w:vAlign w:val="top"/>
          </w:tcPr>
          <w:p>
            <w:pPr>
              <w:spacing w:after="0"/>
            </w:pPr>
            <w:r>
              <w:rPr>
                <w:sz w:val="17"/>
              </w:rPr>
              <w:t>Client materials and access received</w:t>
            </w:r>
          </w:p>
        </w:tc>
        <w:tc>
          <w:tcPr>
            <w:tcW w:type="dxa" w:w="2880"/>
            <w:vAlign w:val="top"/>
          </w:tcPr>
          <w:p>
            <w:pPr>
              <w:spacing w:after="0"/>
            </w:pPr>
            <w:r>
              <w:rPr>
                <w:sz w:val="17"/>
              </w:rPr>
              <w:t>[DATE]</w:t>
            </w:r>
          </w:p>
        </w:tc>
      </w:tr>
      <w:tr>
        <w:tc>
          <w:tcPr>
            <w:tcW w:type="dxa" w:w="6624"/>
            <w:vAlign w:val="top"/>
            <w:shd w:fill="F7FAFC"/>
          </w:tcPr>
          <w:p>
            <w:pPr>
              <w:spacing w:after="0"/>
            </w:pPr>
            <w:r>
              <w:rPr>
                <w:sz w:val="17"/>
              </w:rPr>
              <w:t>First campaign draft</w:t>
            </w:r>
          </w:p>
        </w:tc>
        <w:tc>
          <w:tcPr>
            <w:tcW w:type="dxa" w:w="2880"/>
            <w:vAlign w:val="top"/>
            <w:shd w:fill="F7FAFC"/>
          </w:tcPr>
          <w:p>
            <w:pPr>
              <w:spacing w:after="0"/>
            </w:pPr>
            <w:r>
              <w:rPr>
                <w:sz w:val="17"/>
              </w:rPr>
              <w:t>[DATE]</w:t>
            </w:r>
          </w:p>
        </w:tc>
      </w:tr>
      <w:tr>
        <w:tc>
          <w:tcPr>
            <w:tcW w:type="dxa" w:w="6624"/>
            <w:vAlign w:val="top"/>
          </w:tcPr>
          <w:p>
            <w:pPr>
              <w:spacing w:after="0"/>
            </w:pPr>
            <w:r>
              <w:rPr>
                <w:sz w:val="17"/>
              </w:rPr>
              <w:t>Client review and revisions</w:t>
            </w:r>
          </w:p>
        </w:tc>
        <w:tc>
          <w:tcPr>
            <w:tcW w:type="dxa" w:w="2880"/>
            <w:vAlign w:val="top"/>
          </w:tcPr>
          <w:p>
            <w:pPr>
              <w:spacing w:after="0"/>
            </w:pPr>
            <w:r>
              <w:rPr>
                <w:sz w:val="17"/>
              </w:rPr>
              <w:t>[DATE]</w:t>
            </w:r>
          </w:p>
        </w:tc>
      </w:tr>
      <w:tr>
        <w:tc>
          <w:tcPr>
            <w:tcW w:type="dxa" w:w="6624"/>
            <w:vAlign w:val="top"/>
            <w:shd w:fill="F7FAFC"/>
          </w:tcPr>
          <w:p>
            <w:pPr>
              <w:spacing w:after="0"/>
            </w:pPr>
            <w:r>
              <w:rPr>
                <w:sz w:val="17"/>
              </w:rPr>
              <w:t>Installation and testing</w:t>
            </w:r>
          </w:p>
        </w:tc>
        <w:tc>
          <w:tcPr>
            <w:tcW w:type="dxa" w:w="2880"/>
            <w:vAlign w:val="top"/>
            <w:shd w:fill="F7FAFC"/>
          </w:tcPr>
          <w:p>
            <w:pPr>
              <w:spacing w:after="0"/>
            </w:pPr>
            <w:r>
              <w:rPr>
                <w:sz w:val="17"/>
              </w:rPr>
              <w:t>[DATE]</w:t>
            </w:r>
          </w:p>
        </w:tc>
      </w:tr>
      <w:tr>
        <w:tc>
          <w:tcPr>
            <w:tcW w:type="dxa" w:w="6624"/>
            <w:vAlign w:val="top"/>
          </w:tcPr>
          <w:p>
            <w:pPr>
              <w:spacing w:after="0"/>
            </w:pPr>
            <w:r>
              <w:rPr>
                <w:sz w:val="17"/>
              </w:rPr>
              <w:t>Launch</w:t>
            </w:r>
          </w:p>
        </w:tc>
        <w:tc>
          <w:tcPr>
            <w:tcW w:type="dxa" w:w="2880"/>
            <w:vAlign w:val="top"/>
          </w:tcPr>
          <w:p>
            <w:pPr>
              <w:spacing w:after="0"/>
            </w:pPr>
            <w:r>
              <w:rPr>
                <w:sz w:val="17"/>
              </w:rPr>
              <w:t>[DATE]</w:t>
            </w:r>
          </w:p>
        </w:tc>
      </w:tr>
    </w:tbl>
    <w:p/>
    <w:p>
      <w:pPr>
        <w:pStyle w:val="Heading2"/>
      </w:pPr>
      <w:r>
        <w:t>6. Investment</w:t>
      </w:r>
    </w:p>
    <w:tbl>
      <w:tblPr>
        <w:tblStyle w:val="TableGrid"/>
        <w:tblW w:type="auto" w:w="0"/>
        <w:jc w:val="center"/>
        <w:tblLook w:firstColumn="1" w:firstRow="1" w:lastColumn="0" w:lastRow="0" w:noHBand="0" w:noVBand="1" w:val="04A0"/>
      </w:tblPr>
      <w:tblGrid>
        <w:gridCol w:w="5083"/>
        <w:gridCol w:w="5083"/>
      </w:tblGrid>
      <w:tr>
        <w:tc>
          <w:tcPr>
            <w:tcW w:type="dxa" w:w="6912"/>
            <w:shd w:fill="0B1F3A"/>
            <w:vAlign w:val="center"/>
          </w:tcPr>
          <w:p>
            <w:pPr>
              <w:jc w:val="center"/>
            </w:pPr>
            <w:r>
              <w:rPr>
                <w:b/>
                <w:color w:val="FFFFFF"/>
                <w:sz w:val="18"/>
              </w:rPr>
              <w:t>Item</w:t>
            </w:r>
          </w:p>
        </w:tc>
        <w:tc>
          <w:tcPr>
            <w:tcW w:type="dxa" w:w="2592"/>
            <w:shd w:fill="0B1F3A"/>
            <w:vAlign w:val="center"/>
          </w:tcPr>
          <w:p>
            <w:pPr>
              <w:jc w:val="center"/>
            </w:pPr>
            <w:r>
              <w:rPr>
                <w:b/>
                <w:color w:val="FFFFFF"/>
                <w:sz w:val="18"/>
              </w:rPr>
              <w:t>Fee</w:t>
            </w:r>
          </w:p>
        </w:tc>
      </w:tr>
      <w:tr>
        <w:tc>
          <w:tcPr>
            <w:tcW w:type="dxa" w:w="6912"/>
            <w:vAlign w:val="top"/>
          </w:tcPr>
          <w:p>
            <w:pPr>
              <w:spacing w:after="0"/>
            </w:pPr>
            <w:r>
              <w:rPr>
                <w:sz w:val="17"/>
              </w:rPr>
              <w:t>[PACKAGE OR SERVICE NAME]</w:t>
            </w:r>
          </w:p>
        </w:tc>
        <w:tc>
          <w:tcPr>
            <w:tcW w:type="dxa" w:w="2592"/>
            <w:vAlign w:val="top"/>
          </w:tcPr>
          <w:p>
            <w:pPr>
              <w:spacing w:after="0"/>
            </w:pPr>
            <w:r>
              <w:rPr>
                <w:sz w:val="17"/>
              </w:rPr>
              <w:t>$[AMOUNT]</w:t>
            </w:r>
          </w:p>
        </w:tc>
      </w:tr>
      <w:tr>
        <w:tc>
          <w:tcPr>
            <w:tcW w:type="dxa" w:w="6912"/>
            <w:vAlign w:val="top"/>
            <w:shd w:fill="F7FAFC"/>
          </w:tcPr>
          <w:p>
            <w:pPr>
              <w:spacing w:after="0"/>
            </w:pPr>
            <w:r>
              <w:rPr>
                <w:sz w:val="17"/>
              </w:rPr>
              <w:t>[OPTIONAL ADD-ON]</w:t>
            </w:r>
          </w:p>
        </w:tc>
        <w:tc>
          <w:tcPr>
            <w:tcW w:type="dxa" w:w="2592"/>
            <w:vAlign w:val="top"/>
            <w:shd w:fill="F7FAFC"/>
          </w:tcPr>
          <w:p>
            <w:pPr>
              <w:spacing w:after="0"/>
            </w:pPr>
            <w:r>
              <w:rPr>
                <w:sz w:val="17"/>
              </w:rPr>
              <w:t>$[AMOUNT]</w:t>
            </w:r>
          </w:p>
        </w:tc>
      </w:tr>
      <w:tr>
        <w:tc>
          <w:tcPr>
            <w:tcW w:type="dxa" w:w="6912"/>
            <w:vAlign w:val="top"/>
          </w:tcPr>
          <w:p>
            <w:pPr>
              <w:spacing w:after="0"/>
            </w:pPr>
            <w:r>
              <w:rPr>
                <w:sz w:val="17"/>
              </w:rPr>
              <w:t>Total</w:t>
            </w:r>
          </w:p>
        </w:tc>
        <w:tc>
          <w:tcPr>
            <w:tcW w:type="dxa" w:w="2592"/>
            <w:vAlign w:val="top"/>
          </w:tcPr>
          <w:p>
            <w:pPr>
              <w:spacing w:after="0"/>
            </w:pPr>
            <w:r>
              <w:rPr>
                <w:sz w:val="17"/>
              </w:rPr>
              <w:t>$[TOTAL]</w:t>
            </w:r>
          </w:p>
        </w:tc>
      </w:tr>
    </w:tbl>
    <w:p/>
    <w:p>
      <w:r>
        <w:t>Payment terms: [Full payment before work begins / percentage deposit and balance schedule]. Work begins after payment and required client materials are received.</w:t>
      </w:r>
    </w:p>
    <w:p>
      <w:pPr>
        <w:pStyle w:val="Heading2"/>
      </w:pPr>
      <w:r>
        <w:t>7. Client Responsibilities</w:t>
      </w:r>
    </w:p>
    <w:p>
      <w:pPr>
        <w:pStyle w:val="ListBullet"/>
        <w:spacing w:after="40"/>
      </w:pPr>
      <w:r>
        <w:t>Provide accurate video URLs, page URLs, destination links, brand assets, and platform access.</w:t>
      </w:r>
    </w:p>
    <w:p>
      <w:pPr>
        <w:pStyle w:val="ListBullet"/>
        <w:spacing w:after="40"/>
      </w:pPr>
      <w:r>
        <w:t>Confirm ownership or permission to use all supplied content and media.</w:t>
      </w:r>
    </w:p>
    <w:p>
      <w:pPr>
        <w:pStyle w:val="ListBullet"/>
        <w:spacing w:after="40"/>
      </w:pPr>
      <w:r>
        <w:t>Approve ad copy, claims, pricing, offers, privacy language, and compliance requirements.</w:t>
      </w:r>
    </w:p>
    <w:p>
      <w:pPr>
        <w:pStyle w:val="ListBullet"/>
        <w:spacing w:after="40"/>
      </w:pPr>
      <w:r>
        <w:t>Provide feedback within [NUMBER] business days.</w:t>
      </w:r>
    </w:p>
    <w:p>
      <w:pPr>
        <w:pStyle w:val="ListBullet"/>
        <w:spacing w:after="40"/>
      </w:pPr>
      <w:r>
        <w:t>Maintain the client website, video hosting account, page builder, and destination pages.</w:t>
      </w:r>
    </w:p>
    <w:p>
      <w:pPr>
        <w:pStyle w:val="Heading2"/>
      </w:pPr>
      <w:r>
        <w:t>8. Revisions and Out-of-Scope Work</w:t>
      </w:r>
    </w:p>
    <w:p>
      <w:r>
        <w:t>This proposal includes [NUMBER] revision round(s). A revision round means one consolidated list of changes submitted at the same time. New videos, new campaigns, additional creative concepts, extensive copywriting, page redesign, custom development, or third-party technical repairs are outside this scope and will be quoted separately.</w:t>
      </w:r>
    </w:p>
    <w:p>
      <w:pPr>
        <w:pStyle w:val="Heading2"/>
      </w:pPr>
      <w:r>
        <w:t>9. Performance and Platform Disclaimer</w:t>
      </w:r>
    </w:p>
    <w:p>
      <w:r>
        <w:t>Pause Ad Profits provides advertising and call-to-action tools. No specific number of views, clicks, leads, sales, conversions, or revenue is guaranteed. Results depend on the video, audience, traffic, offer, page, message, technical environment, and other factors outside the service provider's control. Third-party video platforms and page builders may change their systems or policies.</w:t>
      </w:r>
    </w:p>
    <w:p>
      <w:pPr>
        <w:pStyle w:val="Heading2"/>
      </w:pPr>
      <w:r>
        <w:t>10. Ownership and Access</w:t>
      </w:r>
    </w:p>
    <w:p>
      <w:r>
        <w:t>The client retains ownership of client-supplied assets and final client-branded creative delivered under this project. The service provider retains ownership of the PAP account, software access, internal systems, reusable processes, and original templates unless a separate written agreement states otherwise. PAP software access is not transferred to the client.</w:t>
      </w:r>
    </w:p>
    <w:p>
      <w:pPr>
        <w:pStyle w:val="Heading2"/>
        <w:pageBreakBefore/>
      </w:pPr>
      <w:r>
        <w:t>11. Acceptance</w:t>
      </w:r>
    </w:p>
    <w:p>
      <w:r>
        <w:t>By signing or approving this proposal and submitting payment, both parties agree to the stated scope, responsibilities, pricing, and limitations, subject to any separate service agreement.</w:t>
      </w:r>
    </w:p>
    <w:tbl>
      <w:tblPr>
        <w:tblStyle w:val="TableGrid"/>
        <w:tblW w:type="auto" w:w="0"/>
        <w:jc w:val="center"/>
        <w:tblLook w:firstColumn="1" w:firstRow="1" w:lastColumn="0" w:lastRow="0" w:noHBand="0" w:noVBand="1" w:val="04A0"/>
      </w:tblPr>
      <w:tblGrid>
        <w:gridCol w:w="5083"/>
        <w:gridCol w:w="5083"/>
      </w:tblGrid>
      <w:tr>
        <w:tc>
          <w:tcPr>
            <w:tcW w:type="dxa" w:w="4752"/>
            <w:shd w:fill="0B1F3A"/>
            <w:vAlign w:val="center"/>
          </w:tcPr>
          <w:p>
            <w:pPr>
              <w:jc w:val="center"/>
            </w:pPr>
            <w:r>
              <w:rPr>
                <w:b/>
                <w:color w:val="FFFFFF"/>
                <w:sz w:val="18"/>
              </w:rPr>
              <w:t>Client Approval</w:t>
            </w:r>
          </w:p>
        </w:tc>
        <w:tc>
          <w:tcPr>
            <w:tcW w:type="dxa" w:w="4752"/>
            <w:shd w:fill="0B1F3A"/>
            <w:vAlign w:val="center"/>
          </w:tcPr>
          <w:p>
            <w:pPr>
              <w:jc w:val="center"/>
            </w:pPr>
            <w:r>
              <w:rPr>
                <w:b/>
                <w:color w:val="FFFFFF"/>
                <w:sz w:val="18"/>
              </w:rPr>
              <w:t>Service Provider</w:t>
            </w:r>
          </w:p>
        </w:tc>
      </w:tr>
      <w:tr>
        <w:tc>
          <w:tcPr>
            <w:tcW w:type="dxa" w:w="4752"/>
            <w:vAlign w:val="top"/>
          </w:tcPr>
          <w:p>
            <w:pPr>
              <w:spacing w:after="0"/>
            </w:pPr>
            <w:r>
              <w:rPr>
                <w:sz w:val="17"/>
              </w:rPr>
              <w:t>Name: __________________________</w:t>
              <w:br/>
              <w:t>Signature: _______________________</w:t>
              <w:br/>
              <w:t>Date: ___________________________</w:t>
            </w:r>
          </w:p>
        </w:tc>
        <w:tc>
          <w:tcPr>
            <w:tcW w:type="dxa" w:w="4752"/>
            <w:vAlign w:val="top"/>
          </w:tcPr>
          <w:p>
            <w:pPr>
              <w:spacing w:after="0"/>
            </w:pPr>
            <w:r>
              <w:rPr>
                <w:sz w:val="17"/>
              </w:rPr>
              <w:t>Name: __________________________</w:t>
              <w:br/>
              <w:t>Signature: _______________________</w:t>
              <w:br/>
              <w:t>Date: ___________________________</w:t>
            </w:r>
          </w:p>
        </w:tc>
      </w:tr>
    </w:tbl>
    <w:p/>
    <w:p>
      <w:pPr>
        <w:pStyle w:val="Heading1"/>
      </w:pPr>
      <w:r>
        <w:t>Optional Scope-of-Work Summary</w:t>
      </w:r>
    </w:p>
    <w:tbl>
      <w:tblPr>
        <w:tblStyle w:val="TableGrid"/>
        <w:tblW w:type="auto" w:w="0"/>
        <w:jc w:val="center"/>
        <w:tblLook w:firstColumn="1" w:firstRow="1" w:lastColumn="0" w:lastRow="0" w:noHBand="0" w:noVBand="1" w:val="04A0"/>
      </w:tblPr>
      <w:tblGrid>
        <w:gridCol w:w="5083"/>
        <w:gridCol w:w="5083"/>
      </w:tblGrid>
      <w:tr>
        <w:tc>
          <w:tcPr>
            <w:tcW w:type="dxa" w:w="3024"/>
            <w:shd w:fill="0B1F3A"/>
            <w:vAlign w:val="center"/>
          </w:tcPr>
          <w:p>
            <w:pPr>
              <w:jc w:val="center"/>
            </w:pPr>
            <w:r>
              <w:rPr>
                <w:b/>
                <w:color w:val="FFFFFF"/>
                <w:sz w:val="18"/>
              </w:rPr>
              <w:t>Field</w:t>
            </w:r>
          </w:p>
        </w:tc>
        <w:tc>
          <w:tcPr>
            <w:tcW w:type="dxa" w:w="6480"/>
            <w:shd w:fill="0B1F3A"/>
            <w:vAlign w:val="center"/>
          </w:tcPr>
          <w:p>
            <w:pPr>
              <w:jc w:val="center"/>
            </w:pPr>
            <w:r>
              <w:rPr>
                <w:b/>
                <w:color w:val="FFFFFF"/>
                <w:sz w:val="18"/>
              </w:rPr>
              <w:t>Project Detail</w:t>
            </w:r>
          </w:p>
        </w:tc>
      </w:tr>
      <w:tr>
        <w:tc>
          <w:tcPr>
            <w:tcW w:type="dxa" w:w="3024"/>
            <w:vAlign w:val="top"/>
          </w:tcPr>
          <w:p>
            <w:pPr>
              <w:spacing w:after="0"/>
            </w:pPr>
            <w:r>
              <w:rPr>
                <w:sz w:val="17"/>
              </w:rPr>
              <w:t>Client</w:t>
            </w:r>
          </w:p>
        </w:tc>
        <w:tc>
          <w:tcPr>
            <w:tcW w:type="dxa" w:w="6480"/>
            <w:vAlign w:val="top"/>
          </w:tcPr>
          <w:p>
            <w:pPr>
              <w:spacing w:after="0"/>
            </w:pPr>
            <w:r>
              <w:rPr>
                <w:sz w:val="17"/>
              </w:rPr>
              <w:t>[CLIENT]</w:t>
            </w:r>
          </w:p>
        </w:tc>
      </w:tr>
      <w:tr>
        <w:tc>
          <w:tcPr>
            <w:tcW w:type="dxa" w:w="3024"/>
            <w:vAlign w:val="top"/>
            <w:shd w:fill="F7FAFC"/>
          </w:tcPr>
          <w:p>
            <w:pPr>
              <w:spacing w:after="0"/>
            </w:pPr>
            <w:r>
              <w:rPr>
                <w:sz w:val="17"/>
              </w:rPr>
              <w:t>Live page(s)</w:t>
            </w:r>
          </w:p>
        </w:tc>
        <w:tc>
          <w:tcPr>
            <w:tcW w:type="dxa" w:w="6480"/>
            <w:vAlign w:val="top"/>
            <w:shd w:fill="F7FAFC"/>
          </w:tcPr>
          <w:p>
            <w:pPr>
              <w:spacing w:after="0"/>
            </w:pPr>
            <w:r>
              <w:rPr>
                <w:sz w:val="17"/>
              </w:rPr>
              <w:t>[URLS]</w:t>
            </w:r>
          </w:p>
        </w:tc>
      </w:tr>
      <w:tr>
        <w:tc>
          <w:tcPr>
            <w:tcW w:type="dxa" w:w="3024"/>
            <w:vAlign w:val="top"/>
          </w:tcPr>
          <w:p>
            <w:pPr>
              <w:spacing w:after="0"/>
            </w:pPr>
            <w:r>
              <w:rPr>
                <w:sz w:val="17"/>
              </w:rPr>
              <w:t>Video platform(s)</w:t>
            </w:r>
          </w:p>
        </w:tc>
        <w:tc>
          <w:tcPr>
            <w:tcW w:type="dxa" w:w="6480"/>
            <w:vAlign w:val="top"/>
          </w:tcPr>
          <w:p>
            <w:pPr>
              <w:spacing w:after="0"/>
            </w:pPr>
            <w:r>
              <w:rPr>
                <w:sz w:val="17"/>
              </w:rPr>
              <w:t>[HTML5 / Vimeo / Wistia / Spotlightr]</w:t>
            </w:r>
          </w:p>
        </w:tc>
      </w:tr>
      <w:tr>
        <w:tc>
          <w:tcPr>
            <w:tcW w:type="dxa" w:w="3024"/>
            <w:vAlign w:val="top"/>
            <w:shd w:fill="F7FAFC"/>
          </w:tcPr>
          <w:p>
            <w:pPr>
              <w:spacing w:after="0"/>
            </w:pPr>
            <w:r>
              <w:rPr>
                <w:sz w:val="17"/>
              </w:rPr>
              <w:t>Campaign(s)</w:t>
            </w:r>
          </w:p>
        </w:tc>
        <w:tc>
          <w:tcPr>
            <w:tcW w:type="dxa" w:w="6480"/>
            <w:vAlign w:val="top"/>
            <w:shd w:fill="F7FAFC"/>
          </w:tcPr>
          <w:p>
            <w:pPr>
              <w:spacing w:after="0"/>
            </w:pPr>
            <w:r>
              <w:rPr>
                <w:sz w:val="17"/>
              </w:rPr>
              <w:t>[NAMES]</w:t>
            </w:r>
          </w:p>
        </w:tc>
      </w:tr>
      <w:tr>
        <w:tc>
          <w:tcPr>
            <w:tcW w:type="dxa" w:w="3024"/>
            <w:vAlign w:val="top"/>
          </w:tcPr>
          <w:p>
            <w:pPr>
              <w:spacing w:after="0"/>
            </w:pPr>
            <w:r>
              <w:rPr>
                <w:sz w:val="17"/>
              </w:rPr>
              <w:t>Ads per campaign</w:t>
            </w:r>
          </w:p>
        </w:tc>
        <w:tc>
          <w:tcPr>
            <w:tcW w:type="dxa" w:w="6480"/>
            <w:vAlign w:val="top"/>
          </w:tcPr>
          <w:p>
            <w:pPr>
              <w:spacing w:after="0"/>
            </w:pPr>
            <w:r>
              <w:rPr>
                <w:sz w:val="17"/>
              </w:rPr>
              <w:t>[NUMBER]</w:t>
            </w:r>
          </w:p>
        </w:tc>
      </w:tr>
      <w:tr>
        <w:tc>
          <w:tcPr>
            <w:tcW w:type="dxa" w:w="3024"/>
            <w:vAlign w:val="top"/>
            <w:shd w:fill="F7FAFC"/>
          </w:tcPr>
          <w:p>
            <w:pPr>
              <w:spacing w:after="0"/>
            </w:pPr>
            <w:r>
              <w:rPr>
                <w:sz w:val="17"/>
              </w:rPr>
              <w:t>Primary CTA</w:t>
            </w:r>
          </w:p>
        </w:tc>
        <w:tc>
          <w:tcPr>
            <w:tcW w:type="dxa" w:w="6480"/>
            <w:vAlign w:val="top"/>
            <w:shd w:fill="F7FAFC"/>
          </w:tcPr>
          <w:p>
            <w:pPr>
              <w:spacing w:after="0"/>
            </w:pPr>
            <w:r>
              <w:rPr>
                <w:sz w:val="17"/>
              </w:rPr>
              <w:t>[ACTION]</w:t>
            </w:r>
          </w:p>
        </w:tc>
      </w:tr>
      <w:tr>
        <w:tc>
          <w:tcPr>
            <w:tcW w:type="dxa" w:w="3024"/>
            <w:vAlign w:val="top"/>
          </w:tcPr>
          <w:p>
            <w:pPr>
              <w:spacing w:after="0"/>
            </w:pPr>
            <w:r>
              <w:rPr>
                <w:sz w:val="17"/>
              </w:rPr>
              <w:t>Destination URL(s)</w:t>
            </w:r>
          </w:p>
        </w:tc>
        <w:tc>
          <w:tcPr>
            <w:tcW w:type="dxa" w:w="6480"/>
            <w:vAlign w:val="top"/>
          </w:tcPr>
          <w:p>
            <w:pPr>
              <w:spacing w:after="0"/>
            </w:pPr>
            <w:r>
              <w:rPr>
                <w:sz w:val="17"/>
              </w:rPr>
              <w:t>[URLS]</w:t>
            </w:r>
          </w:p>
        </w:tc>
      </w:tr>
      <w:tr>
        <w:tc>
          <w:tcPr>
            <w:tcW w:type="dxa" w:w="3024"/>
            <w:vAlign w:val="top"/>
            <w:shd w:fill="F7FAFC"/>
          </w:tcPr>
          <w:p>
            <w:pPr>
              <w:spacing w:after="0"/>
            </w:pPr>
            <w:r>
              <w:rPr>
                <w:sz w:val="17"/>
              </w:rPr>
              <w:t>Install method</w:t>
            </w:r>
          </w:p>
        </w:tc>
        <w:tc>
          <w:tcPr>
            <w:tcW w:type="dxa" w:w="6480"/>
            <w:vAlign w:val="top"/>
            <w:shd w:fill="F7FAFC"/>
          </w:tcPr>
          <w:p>
            <w:pPr>
              <w:spacing w:after="0"/>
            </w:pPr>
            <w:r>
              <w:rPr>
                <w:sz w:val="17"/>
              </w:rPr>
              <w:t>[STANDARD EMBED / HOSTED PLAYER]</w:t>
            </w:r>
          </w:p>
        </w:tc>
      </w:tr>
      <w:tr>
        <w:tc>
          <w:tcPr>
            <w:tcW w:type="dxa" w:w="3024"/>
            <w:vAlign w:val="top"/>
          </w:tcPr>
          <w:p>
            <w:pPr>
              <w:spacing w:after="0"/>
            </w:pPr>
            <w:r>
              <w:rPr>
                <w:sz w:val="17"/>
              </w:rPr>
              <w:t>Included revisions</w:t>
            </w:r>
          </w:p>
        </w:tc>
        <w:tc>
          <w:tcPr>
            <w:tcW w:type="dxa" w:w="6480"/>
            <w:vAlign w:val="top"/>
          </w:tcPr>
          <w:p>
            <w:pPr>
              <w:spacing w:after="0"/>
            </w:pPr>
            <w:r>
              <w:rPr>
                <w:sz w:val="17"/>
              </w:rPr>
              <w:t>[NUMBER]</w:t>
            </w:r>
          </w:p>
        </w:tc>
      </w:tr>
      <w:tr>
        <w:tc>
          <w:tcPr>
            <w:tcW w:type="dxa" w:w="3024"/>
            <w:vAlign w:val="top"/>
            <w:shd w:fill="F7FAFC"/>
          </w:tcPr>
          <w:p>
            <w:pPr>
              <w:spacing w:after="0"/>
            </w:pPr>
            <w:r>
              <w:rPr>
                <w:sz w:val="17"/>
              </w:rPr>
              <w:t>Support period</w:t>
            </w:r>
          </w:p>
        </w:tc>
        <w:tc>
          <w:tcPr>
            <w:tcW w:type="dxa" w:w="6480"/>
            <w:vAlign w:val="top"/>
            <w:shd w:fill="F7FAFC"/>
          </w:tcPr>
          <w:p>
            <w:pPr>
              <w:spacing w:after="0"/>
            </w:pPr>
            <w:r>
              <w:rPr>
                <w:sz w:val="17"/>
              </w:rPr>
              <w:t>[NUMBER OF DAYS]</w:t>
            </w:r>
          </w:p>
        </w:tc>
      </w:tr>
      <w:tr>
        <w:tc>
          <w:tcPr>
            <w:tcW w:type="dxa" w:w="3024"/>
            <w:vAlign w:val="top"/>
          </w:tcPr>
          <w:p>
            <w:pPr>
              <w:spacing w:after="0"/>
            </w:pPr>
            <w:r>
              <w:rPr>
                <w:sz w:val="17"/>
              </w:rPr>
              <w:t>Reporting</w:t>
            </w:r>
          </w:p>
        </w:tc>
        <w:tc>
          <w:tcPr>
            <w:tcW w:type="dxa" w:w="6480"/>
            <w:vAlign w:val="top"/>
          </w:tcPr>
          <w:p>
            <w:pPr>
              <w:spacing w:after="0"/>
            </w:pPr>
            <w:r>
              <w:rPr>
                <w:sz w:val="17"/>
              </w:rPr>
              <w:t>[ONE-TIME / MONTHLY / NONE]</w:t>
            </w:r>
          </w:p>
        </w:tc>
      </w:tr>
    </w:tbl>
    <w:p/>
    <w:sectPr w:rsidR="00FC693F" w:rsidRPr="0006063C" w:rsidSect="00034616">
      <w:footerReference w:type="default" r:id="rId10"/>
      <w:pgSz w:w="12240" w:h="15840"/>
      <w:pgMar w:top="893" w:right="1037" w:bottom="893"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PAPSmall"/>
      <w:jc w:val="center"/>
    </w:pPr>
    <w:r>
      <w:t xml:space="preserve">Pause Ad Profits Client Profit Kit  |  </w:t>
    </w: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Liberation Sans" w:hAnsi="Liberation Sans" w:eastAsia="Liberation San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Liberation Sans" w:hAnsi="Liberation Sans" w:eastAsia="Liberation Sans"/>
      <w:b/>
      <w:bCs/>
      <w:color w:val="0B1F3A"/>
      <w:sz w:val="3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Liberation Sans" w:hAnsi="Liberation Sans" w:eastAsia="Liberation Sans"/>
      <w:b/>
      <w:bCs/>
      <w:color w:val="1473E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Liberation Sans" w:hAnsi="Liberation Sans" w:eastAsia="Liberation Sans"/>
      <w:b/>
      <w:bCs/>
      <w:color w:val="F59E0B"/>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Liberation Sans" w:hAnsi="Liberation Sans" w:eastAsia="Liberation Sans"/>
      <w:b/>
      <w:color w:val="0B1F3A"/>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PCallout">
    <w:name w:val="PAP Callout"/>
    <w:pPr>
      <w:spacing w:before="120" w:after="120"/>
      <w:ind w:left="173" w:right="173"/>
    </w:pPr>
    <w:rPr>
      <w:rFonts w:ascii="Liberation Sans" w:hAnsi="Liberation Sans"/>
      <w:color w:val="1D2939"/>
      <w:sz w:val="20"/>
    </w:rPr>
  </w:style>
  <w:style w:type="paragraph" w:customStyle="1" w:styleId="PAPSmall">
    <w:name w:val="PAP Small"/>
    <w:rPr>
      <w:rFonts w:ascii="Liberation Sans" w:hAnsi="Liberation Sans"/>
      <w:color w:val="667085"/>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Proposal &amp; Scope of Work Template</dc:title>
  <dc:subject/>
  <dc:creator>Profit Tool Hub</dc:creator>
  <cp:keywords/>
  <dc:description>generated by python-docx</dc:description>
  <cp:lastModifiedBy/>
  <cp:revision>1</cp:revision>
  <dcterms:created xsi:type="dcterms:W3CDTF">2013-12-23T23:15:00Z</dcterms:created>
  <dcterms:modified xsi:type="dcterms:W3CDTF">2013-12-23T23:15:00Z</dcterms:modified>
  <cp:category/>
</cp:coreProperties>
</file>